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C9" w:rsidRDefault="00FD4AC9"/>
    <w:p w:rsidR="00FD4AC9" w:rsidRDefault="00FD4AC9" w:rsidP="00A57D57">
      <w:pPr>
        <w:pStyle w:val="a3"/>
        <w:spacing w:after="0"/>
        <w:jc w:val="center"/>
      </w:pPr>
      <w:r>
        <w:rPr>
          <w:sz w:val="27"/>
          <w:szCs w:val="27"/>
        </w:rPr>
        <w:t>ПАМЯТКА ДЛЯ НАСЕЛЕНИЯ</w:t>
      </w:r>
    </w:p>
    <w:p w:rsidR="00FD4AC9" w:rsidRDefault="00FD4AC9" w:rsidP="00FD4AC9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Профилактика гельминтозов</w:t>
      </w:r>
    </w:p>
    <w:p w:rsidR="00FD4AC9" w:rsidRDefault="00FD4AC9" w:rsidP="00FD4AC9">
      <w:pPr>
        <w:pStyle w:val="a3"/>
        <w:spacing w:after="0"/>
        <w:ind w:firstLine="709"/>
      </w:pPr>
      <w:r>
        <w:rPr>
          <w:b/>
          <w:bCs/>
        </w:rPr>
        <w:t xml:space="preserve">Гельминты - </w:t>
      </w:r>
      <w:r>
        <w:t xml:space="preserve">это паразиты, которые живут в организме человека, питаются за счет «хозяина» и отравляют его продуктами своей жизнедеятельности. Из 150 известных в мире видов гельминтов на территории бывшего СССР встречается 65, это чаще всего острицы, аскариды, власоглавы и карликовые цепни. </w:t>
      </w:r>
    </w:p>
    <w:p w:rsidR="00FD4AC9" w:rsidRDefault="00FD4AC9" w:rsidP="00FD4AC9">
      <w:pPr>
        <w:pStyle w:val="a3"/>
        <w:spacing w:after="0"/>
        <w:ind w:right="34" w:firstLine="709"/>
      </w:pPr>
      <w:r>
        <w:rPr>
          <w:b/>
          <w:bCs/>
        </w:rPr>
        <w:t xml:space="preserve">Гельминтозы – </w:t>
      </w:r>
      <w:r>
        <w:t>распространенное заболевание. От этой патологии не защищены ни дети, ни взрослые, так как практически невозможно избежать контакта с инфицированными людьми, животными и внешней средой. Наиболее распространенные формы гельминтов - острицы и аскариды - могут циркулировать в детских коллективах и семьях. Нередко наблюдается сочетанное поражение несколькими разновидностями гельминтов у одного больного.</w:t>
      </w:r>
    </w:p>
    <w:p w:rsidR="00FD4AC9" w:rsidRDefault="00FD4AC9" w:rsidP="00FD4AC9">
      <w:pPr>
        <w:pStyle w:val="a3"/>
        <w:spacing w:after="0"/>
        <w:ind w:firstLine="709"/>
      </w:pPr>
      <w:r>
        <w:rPr>
          <w:b/>
          <w:bCs/>
        </w:rPr>
        <w:t>Поводом для обращения к врачу</w:t>
      </w:r>
      <w:r>
        <w:t xml:space="preserve"> должны служить такие симптомы, как бледность кожных покровов, повышение или понижение аппетита, слюнотечение, тошнота, запоры, чередующиеся с поносами, боли в животе, беспокойный сон, повышенная утомляемость, кожные высыпания с сильно выраженным зудом, приступообразный сухой кашель по ночам, зуд в области </w:t>
      </w:r>
      <w:proofErr w:type="spellStart"/>
      <w:r>
        <w:t>ануса</w:t>
      </w:r>
      <w:proofErr w:type="spellEnd"/>
      <w:r>
        <w:t>.</w:t>
      </w:r>
    </w:p>
    <w:p w:rsidR="00FD4AC9" w:rsidRDefault="00FD4AC9" w:rsidP="00FD4AC9">
      <w:pPr>
        <w:pStyle w:val="a3"/>
        <w:spacing w:after="0"/>
        <w:ind w:firstLine="709"/>
      </w:pPr>
      <w:r>
        <w:rPr>
          <w:b/>
          <w:bCs/>
        </w:rPr>
        <w:t xml:space="preserve">Профилактика </w:t>
      </w:r>
      <w:r>
        <w:t xml:space="preserve">зависит от вида паразита и подразделяется на </w:t>
      </w:r>
      <w:proofErr w:type="gramStart"/>
      <w:r>
        <w:rPr>
          <w:b/>
          <w:bCs/>
        </w:rPr>
        <w:t>общественную</w:t>
      </w:r>
      <w:proofErr w:type="gramEnd"/>
      <w:r>
        <w:rPr>
          <w:b/>
          <w:bCs/>
        </w:rPr>
        <w:t xml:space="preserve"> и индивидуальную.</w:t>
      </w:r>
    </w:p>
    <w:p w:rsidR="00FD4AC9" w:rsidRDefault="00FD4AC9" w:rsidP="00FD4AC9">
      <w:pPr>
        <w:pStyle w:val="a3"/>
        <w:spacing w:after="0"/>
        <w:ind w:firstLine="709"/>
      </w:pPr>
      <w:r>
        <w:rPr>
          <w:i/>
          <w:iCs/>
        </w:rPr>
        <w:t>Общественная профилактика</w:t>
      </w:r>
      <w:r>
        <w:rPr>
          <w:b/>
          <w:bCs/>
        </w:rPr>
        <w:t xml:space="preserve"> </w:t>
      </w:r>
      <w:r>
        <w:rPr>
          <w:i/>
          <w:iCs/>
        </w:rPr>
        <w:t>включает:</w:t>
      </w:r>
    </w:p>
    <w:p w:rsidR="00FD4AC9" w:rsidRDefault="00FD4AC9" w:rsidP="00FD4AC9">
      <w:pPr>
        <w:pStyle w:val="a3"/>
        <w:numPr>
          <w:ilvl w:val="0"/>
          <w:numId w:val="1"/>
        </w:numPr>
        <w:spacing w:after="0"/>
      </w:pPr>
      <w:r>
        <w:t>контроль производственно - технических процессов при изготовлении продуктов питания;</w:t>
      </w:r>
    </w:p>
    <w:p w:rsidR="00FD4AC9" w:rsidRDefault="00FD4AC9" w:rsidP="00FD4AC9">
      <w:pPr>
        <w:pStyle w:val="a3"/>
        <w:numPr>
          <w:ilvl w:val="0"/>
          <w:numId w:val="1"/>
        </w:numPr>
        <w:spacing w:after="0"/>
      </w:pPr>
      <w:r>
        <w:t>планомерные мероприятия по улучшению санитарного состояния населенных мест, охране окружающей среды от загрязнений нечистотами;</w:t>
      </w:r>
    </w:p>
    <w:p w:rsidR="00FD4AC9" w:rsidRDefault="00FD4AC9" w:rsidP="00FD4AC9">
      <w:pPr>
        <w:pStyle w:val="a3"/>
        <w:numPr>
          <w:ilvl w:val="0"/>
          <w:numId w:val="1"/>
        </w:numPr>
        <w:spacing w:after="0"/>
      </w:pPr>
      <w:r>
        <w:t>эпидемиологический надзор службой Госсанэпиднадзора.</w:t>
      </w:r>
    </w:p>
    <w:p w:rsidR="00FD4AC9" w:rsidRDefault="00FD4AC9" w:rsidP="00FD4AC9">
      <w:pPr>
        <w:pStyle w:val="a3"/>
        <w:spacing w:after="0"/>
        <w:jc w:val="center"/>
      </w:pPr>
      <w:r>
        <w:rPr>
          <w:b/>
          <w:bCs/>
          <w:i/>
          <w:iCs/>
        </w:rPr>
        <w:t>Ведущим фактором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в предотвращении заражения гельминтами является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индивидуальная профилактика:</w:t>
      </w:r>
    </w:p>
    <w:p w:rsidR="00FD4AC9" w:rsidRDefault="00FD4AC9" w:rsidP="00FD4AC9">
      <w:pPr>
        <w:pStyle w:val="a3"/>
        <w:numPr>
          <w:ilvl w:val="0"/>
          <w:numId w:val="2"/>
        </w:numPr>
        <w:spacing w:after="0"/>
      </w:pPr>
      <w:r>
        <w:t>соблюдение санитарно-гигиенического режима, поддержание чистоты жилища: предметов обихода, посуды, игрушек, постельного белья и др.;</w:t>
      </w:r>
    </w:p>
    <w:p w:rsidR="00FD4AC9" w:rsidRDefault="00FD4AC9" w:rsidP="00FD4AC9">
      <w:pPr>
        <w:pStyle w:val="a3"/>
        <w:numPr>
          <w:ilvl w:val="0"/>
          <w:numId w:val="2"/>
        </w:numPr>
        <w:spacing w:after="0"/>
      </w:pPr>
      <w:r>
        <w:t xml:space="preserve">должное содержание и периодическая дезинфекция мест общего пользования (туалет, ванная); </w:t>
      </w:r>
    </w:p>
    <w:p w:rsidR="00A57D57" w:rsidRDefault="00A57D57" w:rsidP="00A57D57">
      <w:pPr>
        <w:pStyle w:val="a3"/>
        <w:numPr>
          <w:ilvl w:val="0"/>
          <w:numId w:val="3"/>
        </w:numPr>
        <w:spacing w:after="0"/>
      </w:pPr>
      <w:r>
        <w:t xml:space="preserve">борьба с грызунами и мухами; </w:t>
      </w:r>
    </w:p>
    <w:p w:rsidR="00A57D57" w:rsidRDefault="00A57D57" w:rsidP="00A57D57">
      <w:pPr>
        <w:pStyle w:val="a3"/>
        <w:numPr>
          <w:ilvl w:val="0"/>
          <w:numId w:val="3"/>
        </w:numPr>
        <w:spacing w:after="0"/>
      </w:pPr>
      <w:r>
        <w:t>обязательное мытье овощей, фруктов, зелени с применением</w:t>
      </w:r>
      <w:r>
        <w:rPr>
          <w:sz w:val="22"/>
          <w:szCs w:val="22"/>
        </w:rPr>
        <w:t xml:space="preserve"> </w:t>
      </w:r>
      <w:r>
        <w:t xml:space="preserve">детергентов (моющих средств) или кипятка; </w:t>
      </w:r>
    </w:p>
    <w:p w:rsidR="00A57D57" w:rsidRDefault="00A57D57" w:rsidP="00A57D57">
      <w:pPr>
        <w:pStyle w:val="a3"/>
        <w:numPr>
          <w:ilvl w:val="0"/>
          <w:numId w:val="3"/>
        </w:numPr>
        <w:spacing w:after="0"/>
      </w:pPr>
      <w:r>
        <w:t xml:space="preserve">перекапывание почвы на садовых участках для перемещения яиц аскарид на поверхность, где на них окажут губительное воздействие прямые солнечные лучи; </w:t>
      </w:r>
    </w:p>
    <w:p w:rsidR="00A57D57" w:rsidRDefault="00A57D57" w:rsidP="00A57D57">
      <w:pPr>
        <w:pStyle w:val="a3"/>
        <w:numPr>
          <w:ilvl w:val="0"/>
          <w:numId w:val="3"/>
        </w:numPr>
        <w:spacing w:after="0"/>
      </w:pPr>
      <w:r>
        <w:t xml:space="preserve">при погрешностях соблюдения санитарно-гигиенического режима рекомендуются регулярные (2 раза в год, весной - осенью) трехкратные обследования кала на яйца глистов и соскоб на энтеробиоз (острицы). Известно, что </w:t>
      </w:r>
      <w:proofErr w:type="spellStart"/>
      <w:r>
        <w:t>выявляемость</w:t>
      </w:r>
      <w:proofErr w:type="spellEnd"/>
      <w:r>
        <w:t xml:space="preserve"> гельминтозов при однократном исследовании при условиях соблюдения всех </w:t>
      </w:r>
      <w:r>
        <w:lastRenderedPageBreak/>
        <w:t>технических требований по сбору, транспортировке и методике исследования материала составляет лишь 60%, этим обусловлена необходимость исследования не менее 3 раз.</w:t>
      </w:r>
    </w:p>
    <w:p w:rsidR="00A57D57" w:rsidRDefault="00A57D57" w:rsidP="00A57D57">
      <w:pPr>
        <w:pStyle w:val="a3"/>
        <w:numPr>
          <w:ilvl w:val="0"/>
          <w:numId w:val="3"/>
        </w:numPr>
        <w:spacing w:after="0"/>
      </w:pPr>
      <w:proofErr w:type="gramStart"/>
      <w:r>
        <w:t>о</w:t>
      </w:r>
      <w:proofErr w:type="gramEnd"/>
      <w:r>
        <w:t>бучение детей с целью приобретения и закрепления гигиенических навыков;</w:t>
      </w:r>
    </w:p>
    <w:p w:rsidR="00A57D57" w:rsidRDefault="00A57D57" w:rsidP="00A57D57">
      <w:pPr>
        <w:pStyle w:val="a3"/>
        <w:spacing w:after="0"/>
        <w:ind w:left="363"/>
      </w:pPr>
      <w:r>
        <w:rPr>
          <w:i/>
          <w:iCs/>
        </w:rPr>
        <w:t>Соблюдение правил личной гигиены:</w:t>
      </w:r>
    </w:p>
    <w:p w:rsidR="00A57D57" w:rsidRDefault="00A57D57" w:rsidP="00A57D57">
      <w:pPr>
        <w:pStyle w:val="a3"/>
        <w:numPr>
          <w:ilvl w:val="0"/>
          <w:numId w:val="4"/>
        </w:numPr>
        <w:spacing w:after="0"/>
      </w:pPr>
      <w:r>
        <w:t>не употреблять в пищу сырое тесто, сырые макаронные изделия, непропеченный хлеб; тщательно прожаривать или проваривать мясо, рыбу;</w:t>
      </w:r>
    </w:p>
    <w:p w:rsidR="00A57D57" w:rsidRDefault="00A57D57" w:rsidP="00A57D57">
      <w:pPr>
        <w:pStyle w:val="a3"/>
        <w:numPr>
          <w:ilvl w:val="0"/>
          <w:numId w:val="4"/>
        </w:numPr>
        <w:spacing w:after="0"/>
      </w:pPr>
      <w:r>
        <w:t>тщательно мыть руки после посещения туалета, перед едой, придя с улицы или после переработки овощей, загрязненных землей (чистки картофеля и т.д.);</w:t>
      </w:r>
    </w:p>
    <w:p w:rsidR="00A57D57" w:rsidRDefault="00A57D57" w:rsidP="00A57D57">
      <w:pPr>
        <w:pStyle w:val="a3"/>
        <w:numPr>
          <w:ilvl w:val="0"/>
          <w:numId w:val="4"/>
        </w:numPr>
        <w:spacing w:after="0"/>
      </w:pPr>
      <w:r>
        <w:t>регулярное мытье и смена белья.</w:t>
      </w:r>
    </w:p>
    <w:p w:rsidR="00A57D57" w:rsidRDefault="00A57D57" w:rsidP="00A57D57">
      <w:pPr>
        <w:pStyle w:val="a3"/>
        <w:spacing w:after="0"/>
        <w:ind w:firstLine="709"/>
      </w:pPr>
    </w:p>
    <w:p w:rsidR="00A57D57" w:rsidRDefault="00A57D57" w:rsidP="00A57D57">
      <w:pPr>
        <w:pStyle w:val="a3"/>
        <w:spacing w:after="0"/>
        <w:ind w:firstLine="709"/>
      </w:pPr>
      <w:r>
        <w:rPr>
          <w:b/>
          <w:bCs/>
        </w:rPr>
        <w:t xml:space="preserve">Медикаментозная профилактика </w:t>
      </w:r>
      <w:r>
        <w:t xml:space="preserve">проводится по назначению врача всей семье </w:t>
      </w:r>
      <w:proofErr w:type="spellStart"/>
      <w:r>
        <w:t>одномоментно</w:t>
      </w:r>
      <w:proofErr w:type="spellEnd"/>
      <w:r>
        <w:t xml:space="preserve"> при выявлении больного гельминтозом (даже если у членов семьи отрицательные анализы!), а также в закрытых детских коллективах - интернатах, детских домах (контактным детям и сотрудникам).</w:t>
      </w:r>
    </w:p>
    <w:p w:rsidR="00A57D57" w:rsidRDefault="00A57D57" w:rsidP="00A57D57">
      <w:pPr>
        <w:pStyle w:val="a3"/>
        <w:spacing w:after="0"/>
        <w:ind w:firstLine="709"/>
      </w:pPr>
    </w:p>
    <w:p w:rsidR="00A57D57" w:rsidRDefault="00A57D57" w:rsidP="00A57D57">
      <w:pPr>
        <w:pStyle w:val="a3"/>
        <w:spacing w:after="0"/>
        <w:ind w:firstLine="709"/>
      </w:pPr>
    </w:p>
    <w:p w:rsidR="00A57D57" w:rsidRDefault="00A57D57" w:rsidP="00A57D57">
      <w:pPr>
        <w:pStyle w:val="a3"/>
        <w:spacing w:before="0" w:beforeAutospacing="0" w:after="0"/>
        <w:jc w:val="center"/>
        <w:rPr>
          <w:bdr w:val="single" w:sz="6" w:space="4" w:color="FFFFFF" w:frame="1"/>
          <w:shd w:val="clear" w:color="auto" w:fill="FFFFFF"/>
        </w:rPr>
      </w:pPr>
    </w:p>
    <w:p w:rsidR="00A57D57" w:rsidRDefault="00A57D57" w:rsidP="00A57D57">
      <w:pPr>
        <w:pStyle w:val="a3"/>
        <w:spacing w:after="0"/>
        <w:rPr>
          <w:bdr w:val="single" w:sz="6" w:space="4" w:color="FFFFFF" w:frame="1"/>
          <w:shd w:val="clear" w:color="auto" w:fill="FFFFFF"/>
        </w:rPr>
      </w:pPr>
    </w:p>
    <w:p w:rsidR="00A57D57" w:rsidRDefault="00A57D57" w:rsidP="00A57D57">
      <w:pPr>
        <w:pStyle w:val="a3"/>
        <w:spacing w:after="0"/>
        <w:ind w:left="2126"/>
        <w:jc w:val="center"/>
      </w:pPr>
    </w:p>
    <w:p w:rsidR="00A57D57" w:rsidRDefault="00A57D57" w:rsidP="00A57D57">
      <w:pPr>
        <w:pStyle w:val="a3"/>
        <w:spacing w:after="0"/>
      </w:pPr>
    </w:p>
    <w:p w:rsidR="00A51748" w:rsidRPr="00FD4AC9" w:rsidRDefault="00A51748" w:rsidP="00FD4AC9"/>
    <w:sectPr w:rsidR="00A51748" w:rsidRPr="00FD4AC9" w:rsidSect="00A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00E"/>
    <w:multiLevelType w:val="multilevel"/>
    <w:tmpl w:val="6E3E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B29A7"/>
    <w:multiLevelType w:val="multilevel"/>
    <w:tmpl w:val="561A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A731B"/>
    <w:multiLevelType w:val="multilevel"/>
    <w:tmpl w:val="4B22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4E6E4A"/>
    <w:multiLevelType w:val="multilevel"/>
    <w:tmpl w:val="D36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4AC9"/>
    <w:rsid w:val="008856D2"/>
    <w:rsid w:val="00A51748"/>
    <w:rsid w:val="00A57D57"/>
    <w:rsid w:val="00EC22B6"/>
    <w:rsid w:val="00FB4CDD"/>
    <w:rsid w:val="00FD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A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2761</Characters>
  <Application>Microsoft Office Word</Application>
  <DocSecurity>0</DocSecurity>
  <Lines>23</Lines>
  <Paragraphs>6</Paragraphs>
  <ScaleCrop>false</ScaleCrop>
  <Company>ГБУЗ АО "Городская поликлиника №2"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Профотделение</dc:creator>
  <cp:keywords/>
  <dc:description/>
  <cp:lastModifiedBy>Профотделение</cp:lastModifiedBy>
  <cp:revision>4</cp:revision>
  <dcterms:created xsi:type="dcterms:W3CDTF">2014-11-28T06:21:00Z</dcterms:created>
  <dcterms:modified xsi:type="dcterms:W3CDTF">2014-11-28T06:25:00Z</dcterms:modified>
</cp:coreProperties>
</file>